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6733E" w14:textId="77777777" w:rsidR="001F635F" w:rsidRPr="001F635F" w:rsidRDefault="001F635F" w:rsidP="001F635F">
      <w:pPr>
        <w:pStyle w:val="Title"/>
        <w:rPr>
          <w:rFonts w:ascii="Times New Roman" w:hAnsi="Times New Roman" w:cs="Times New Roman"/>
        </w:rPr>
      </w:pPr>
    </w:p>
    <w:p w14:paraId="26A00B6F" w14:textId="77777777" w:rsidR="001F635F" w:rsidRPr="001F635F" w:rsidRDefault="001F635F" w:rsidP="001F635F">
      <w:pPr>
        <w:pStyle w:val="Title"/>
        <w:rPr>
          <w:rFonts w:ascii="Times New Roman" w:hAnsi="Times New Roman" w:cs="Times New Roman"/>
        </w:rPr>
      </w:pPr>
    </w:p>
    <w:p w14:paraId="2C072BDF" w14:textId="77777777" w:rsidR="001F635F" w:rsidRPr="001F635F" w:rsidRDefault="001F635F" w:rsidP="001F635F">
      <w:pPr>
        <w:spacing w:line="480" w:lineRule="auto"/>
        <w:rPr>
          <w:rFonts w:ascii="Times New Roman" w:hAnsi="Times New Roman" w:cs="Times New Roman"/>
          <w:sz w:val="24"/>
          <w:szCs w:val="24"/>
          <w:lang w:eastAsia="ja-JP"/>
        </w:rPr>
      </w:pPr>
    </w:p>
    <w:p w14:paraId="2A2ACF79" w14:textId="77777777" w:rsidR="001F635F" w:rsidRPr="001F635F" w:rsidRDefault="001F635F" w:rsidP="001F635F">
      <w:pPr>
        <w:spacing w:line="480" w:lineRule="auto"/>
        <w:rPr>
          <w:rFonts w:ascii="Times New Roman" w:hAnsi="Times New Roman" w:cs="Times New Roman"/>
          <w:sz w:val="24"/>
          <w:szCs w:val="24"/>
          <w:lang w:eastAsia="ja-JP"/>
        </w:rPr>
      </w:pPr>
    </w:p>
    <w:p w14:paraId="4766170B" w14:textId="77777777" w:rsidR="001F635F" w:rsidRPr="001F635F" w:rsidRDefault="001F635F" w:rsidP="001F635F">
      <w:pPr>
        <w:spacing w:line="480" w:lineRule="auto"/>
        <w:rPr>
          <w:rFonts w:ascii="Times New Roman" w:hAnsi="Times New Roman" w:cs="Times New Roman"/>
          <w:sz w:val="24"/>
          <w:szCs w:val="24"/>
          <w:lang w:eastAsia="ja-JP"/>
        </w:rPr>
      </w:pPr>
    </w:p>
    <w:p w14:paraId="328EE2C7" w14:textId="77777777" w:rsidR="001F635F" w:rsidRPr="001F635F" w:rsidRDefault="001F635F" w:rsidP="001F635F">
      <w:pPr>
        <w:spacing w:line="480" w:lineRule="auto"/>
        <w:rPr>
          <w:rFonts w:ascii="Times New Roman" w:hAnsi="Times New Roman" w:cs="Times New Roman"/>
          <w:sz w:val="24"/>
          <w:szCs w:val="24"/>
          <w:lang w:eastAsia="ja-JP"/>
        </w:rPr>
      </w:pPr>
    </w:p>
    <w:p w14:paraId="2E9EC7B5" w14:textId="77777777" w:rsidR="001F635F" w:rsidRPr="001F635F" w:rsidRDefault="001F635F" w:rsidP="001F635F">
      <w:pPr>
        <w:spacing w:line="480" w:lineRule="auto"/>
        <w:rPr>
          <w:rFonts w:ascii="Times New Roman" w:hAnsi="Times New Roman" w:cs="Times New Roman"/>
          <w:sz w:val="24"/>
          <w:szCs w:val="24"/>
          <w:lang w:eastAsia="ja-JP"/>
        </w:rPr>
      </w:pPr>
    </w:p>
    <w:p w14:paraId="1C60354F" w14:textId="77777777" w:rsidR="001F635F" w:rsidRPr="001F635F" w:rsidRDefault="001F635F" w:rsidP="001F635F">
      <w:pPr>
        <w:spacing w:line="480" w:lineRule="auto"/>
        <w:rPr>
          <w:rFonts w:ascii="Times New Roman" w:hAnsi="Times New Roman" w:cs="Times New Roman"/>
          <w:sz w:val="24"/>
          <w:szCs w:val="24"/>
          <w:lang w:eastAsia="ja-JP"/>
        </w:rPr>
      </w:pPr>
    </w:p>
    <w:p w14:paraId="31E9E746" w14:textId="77777777" w:rsidR="001F635F" w:rsidRPr="001F635F" w:rsidRDefault="001F635F" w:rsidP="001F635F">
      <w:pPr>
        <w:spacing w:line="480" w:lineRule="auto"/>
        <w:rPr>
          <w:rFonts w:ascii="Times New Roman" w:hAnsi="Times New Roman" w:cs="Times New Roman"/>
          <w:sz w:val="24"/>
          <w:szCs w:val="24"/>
          <w:lang w:eastAsia="ja-JP"/>
        </w:rPr>
      </w:pPr>
    </w:p>
    <w:p w14:paraId="755A3E85" w14:textId="01E6628A" w:rsidR="001F635F" w:rsidRPr="001F635F" w:rsidRDefault="001F635F" w:rsidP="001F635F">
      <w:pPr>
        <w:spacing w:line="480" w:lineRule="auto"/>
        <w:jc w:val="center"/>
        <w:rPr>
          <w:rFonts w:ascii="Times New Roman" w:hAnsi="Times New Roman" w:cs="Times New Roman"/>
          <w:sz w:val="24"/>
          <w:szCs w:val="24"/>
          <w:lang w:eastAsia="ja-JP"/>
        </w:rPr>
      </w:pPr>
      <w:bookmarkStart w:id="0" w:name="_GoBack"/>
      <w:r w:rsidRPr="001F635F">
        <w:rPr>
          <w:rFonts w:ascii="Times New Roman" w:hAnsi="Times New Roman" w:cs="Times New Roman"/>
          <w:sz w:val="24"/>
          <w:szCs w:val="24"/>
          <w:lang w:eastAsia="ja-JP"/>
        </w:rPr>
        <w:t>Chapter Summary</w:t>
      </w:r>
    </w:p>
    <w:bookmarkEnd w:id="0"/>
    <w:p w14:paraId="7300D488" w14:textId="4F5E732F" w:rsidR="001F635F" w:rsidRPr="001F635F" w:rsidRDefault="001F635F"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t>Student’s Name</w:t>
      </w:r>
    </w:p>
    <w:p w14:paraId="0BAD713D" w14:textId="4A25CD8B" w:rsidR="001F635F" w:rsidRDefault="001F635F"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t>Institution</w:t>
      </w:r>
      <w:r w:rsidR="001C3E5A">
        <w:rPr>
          <w:rFonts w:ascii="Times New Roman" w:hAnsi="Times New Roman" w:cs="Times New Roman"/>
          <w:sz w:val="24"/>
          <w:szCs w:val="24"/>
          <w:lang w:eastAsia="ja-JP"/>
        </w:rPr>
        <w:t xml:space="preserve"> Affiliation</w:t>
      </w:r>
    </w:p>
    <w:p w14:paraId="6265833F" w14:textId="77777777" w:rsidR="001F635F" w:rsidRPr="001F635F" w:rsidRDefault="001F635F" w:rsidP="001F635F">
      <w:pPr>
        <w:spacing w:line="480" w:lineRule="auto"/>
        <w:rPr>
          <w:rFonts w:ascii="Times New Roman" w:hAnsi="Times New Roman" w:cs="Times New Roman"/>
          <w:sz w:val="24"/>
          <w:szCs w:val="24"/>
          <w:lang w:eastAsia="ja-JP"/>
        </w:rPr>
      </w:pPr>
    </w:p>
    <w:p w14:paraId="17DDE9A9" w14:textId="77777777" w:rsidR="001F635F" w:rsidRPr="001F635F" w:rsidRDefault="001F635F" w:rsidP="001F635F">
      <w:pPr>
        <w:spacing w:line="480" w:lineRule="auto"/>
        <w:rPr>
          <w:rFonts w:ascii="Times New Roman" w:hAnsi="Times New Roman" w:cs="Times New Roman"/>
          <w:sz w:val="24"/>
          <w:szCs w:val="24"/>
          <w:lang w:eastAsia="ja-JP"/>
        </w:rPr>
      </w:pPr>
    </w:p>
    <w:p w14:paraId="3759AA39" w14:textId="77777777" w:rsidR="001F635F" w:rsidRPr="001F635F" w:rsidRDefault="001F635F" w:rsidP="001F635F">
      <w:pPr>
        <w:spacing w:line="480" w:lineRule="auto"/>
        <w:rPr>
          <w:rFonts w:ascii="Times New Roman" w:hAnsi="Times New Roman" w:cs="Times New Roman"/>
          <w:sz w:val="24"/>
          <w:szCs w:val="24"/>
          <w:lang w:eastAsia="ja-JP"/>
        </w:rPr>
      </w:pPr>
    </w:p>
    <w:p w14:paraId="05E41E88" w14:textId="77777777" w:rsidR="001F635F" w:rsidRPr="001F635F" w:rsidRDefault="001F635F" w:rsidP="001F635F">
      <w:pPr>
        <w:spacing w:line="480" w:lineRule="auto"/>
        <w:rPr>
          <w:rFonts w:ascii="Times New Roman" w:hAnsi="Times New Roman" w:cs="Times New Roman"/>
          <w:sz w:val="24"/>
          <w:szCs w:val="24"/>
          <w:lang w:eastAsia="ja-JP"/>
        </w:rPr>
      </w:pPr>
    </w:p>
    <w:p w14:paraId="1B74085F" w14:textId="77777777" w:rsidR="001F635F" w:rsidRPr="001F635F" w:rsidRDefault="001F635F" w:rsidP="001F635F">
      <w:pPr>
        <w:spacing w:line="480" w:lineRule="auto"/>
        <w:rPr>
          <w:rFonts w:ascii="Times New Roman" w:hAnsi="Times New Roman" w:cs="Times New Roman"/>
          <w:sz w:val="24"/>
          <w:szCs w:val="24"/>
          <w:lang w:eastAsia="ja-JP"/>
        </w:rPr>
      </w:pPr>
    </w:p>
    <w:p w14:paraId="4D71EA7F" w14:textId="77777777" w:rsidR="001F635F" w:rsidRPr="001F635F" w:rsidRDefault="001F635F" w:rsidP="001F635F">
      <w:pPr>
        <w:spacing w:line="480" w:lineRule="auto"/>
        <w:rPr>
          <w:rFonts w:ascii="Times New Roman" w:hAnsi="Times New Roman" w:cs="Times New Roman"/>
          <w:sz w:val="24"/>
          <w:szCs w:val="24"/>
          <w:lang w:eastAsia="ja-JP"/>
        </w:rPr>
      </w:pPr>
    </w:p>
    <w:p w14:paraId="64E3691B" w14:textId="77777777" w:rsidR="001F635F" w:rsidRPr="001F635F" w:rsidRDefault="001F635F" w:rsidP="001F635F">
      <w:pPr>
        <w:pStyle w:val="Title"/>
        <w:rPr>
          <w:rFonts w:ascii="Times New Roman" w:hAnsi="Times New Roman" w:cs="Times New Roman"/>
        </w:rPr>
      </w:pPr>
    </w:p>
    <w:p w14:paraId="2B00A5E9" w14:textId="5413740D" w:rsidR="00FC2904" w:rsidRPr="001F635F" w:rsidRDefault="003F47CB" w:rsidP="001F635F">
      <w:pPr>
        <w:pStyle w:val="Title"/>
        <w:rPr>
          <w:rFonts w:ascii="Times New Roman" w:hAnsi="Times New Roman" w:cs="Times New Roman"/>
        </w:rPr>
      </w:pPr>
      <w:r w:rsidRPr="001F635F">
        <w:rPr>
          <w:rFonts w:ascii="Times New Roman" w:hAnsi="Times New Roman" w:cs="Times New Roman"/>
        </w:rPr>
        <w:lastRenderedPageBreak/>
        <w:t>Chapter Three Summa</w:t>
      </w:r>
      <w:r w:rsidR="00213FDF" w:rsidRPr="001F635F">
        <w:rPr>
          <w:rFonts w:ascii="Times New Roman" w:hAnsi="Times New Roman" w:cs="Times New Roman"/>
        </w:rPr>
        <w:t>ry</w:t>
      </w:r>
    </w:p>
    <w:p w14:paraId="1CD447B7" w14:textId="263DD6A4" w:rsidR="00245A3C"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t>Prenatal Development</w:t>
      </w:r>
    </w:p>
    <w:p w14:paraId="0E301E04" w14:textId="4D0F0F8C" w:rsidR="00245A3C" w:rsidRPr="001F635F"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 xml:space="preserve">Typical prenatal growth starts with fertilization and ends at delivery. It takes 38 weeks and involves germinal, embryonic, and fetal periods. </w:t>
      </w:r>
      <w:r w:rsidR="00405252" w:rsidRPr="001F635F">
        <w:rPr>
          <w:rFonts w:ascii="Times New Roman" w:hAnsi="Times New Roman" w:cs="Times New Roman"/>
          <w:sz w:val="24"/>
          <w:szCs w:val="24"/>
          <w:lang w:eastAsia="ja-JP"/>
        </w:rPr>
        <w:t>The germinal period occurs in the first two weeks after conception and involves zygote development, continued cell division, and zygote attachment to the uterine wall</w:t>
      </w:r>
      <w:r w:rsidR="00326DC8" w:rsidRPr="001F635F">
        <w:rPr>
          <w:rFonts w:ascii="Times New Roman" w:hAnsi="Times New Roman" w:cs="Times New Roman"/>
          <w:sz w:val="24"/>
          <w:szCs w:val="24"/>
          <w:lang w:eastAsia="ja-JP"/>
        </w:rPr>
        <w:t xml:space="preserve"> (S</w:t>
      </w:r>
      <w:r w:rsidR="00326DC8" w:rsidRPr="001F635F">
        <w:rPr>
          <w:rFonts w:ascii="Times New Roman" w:hAnsi="Times New Roman" w:cs="Times New Roman"/>
          <w:sz w:val="24"/>
          <w:szCs w:val="24"/>
          <w:shd w:val="clear" w:color="auto" w:fill="FFFFFF"/>
        </w:rPr>
        <w:t>antrock, 2017, 74</w:t>
      </w:r>
      <w:r w:rsidR="00326DC8" w:rsidRPr="001F635F">
        <w:rPr>
          <w:rFonts w:ascii="Times New Roman" w:hAnsi="Times New Roman" w:cs="Times New Roman"/>
          <w:sz w:val="24"/>
          <w:szCs w:val="24"/>
          <w:lang w:eastAsia="ja-JP"/>
        </w:rPr>
        <w:t>)</w:t>
      </w:r>
      <w:r w:rsidR="00405252" w:rsidRPr="001F635F">
        <w:rPr>
          <w:rFonts w:ascii="Times New Roman" w:hAnsi="Times New Roman" w:cs="Times New Roman"/>
          <w:sz w:val="24"/>
          <w:szCs w:val="24"/>
          <w:lang w:eastAsia="ja-JP"/>
        </w:rPr>
        <w:t xml:space="preserve">. During the period, a blastocyst develops and continues to develop in the embryo. Also, cells' outer layer, known as the trophoblast, develops during the germinal period. The embryonic period happens eight weeks after conception. Cell differentiation increases, the formation of cells support systems and organs begin to form. The three cells' layers, which are endoderm, mesoderm, and ectoderm, </w:t>
      </w:r>
      <w:r w:rsidR="007D0C12" w:rsidRPr="001F635F">
        <w:rPr>
          <w:rFonts w:ascii="Times New Roman" w:hAnsi="Times New Roman" w:cs="Times New Roman"/>
          <w:sz w:val="24"/>
          <w:szCs w:val="24"/>
          <w:lang w:eastAsia="ja-JP"/>
        </w:rPr>
        <w:t>start to form. The inner cells' layers develop into respiratory and digestive systems. The middle cells' layers develop into bones, circulatory system, reproductive system, excretory system, and muscles. The ectoderm develops into skin parts, sensory receptors, brain, and nervous system. Life support systems like the placenta, umbilical cord, and amnion develop rapidly. Organ formation occurs in the first two months of prenatal development. The fetal period starts after two months and extends to seven months</w:t>
      </w:r>
      <w:r w:rsidR="00A620D0" w:rsidRPr="001F635F">
        <w:rPr>
          <w:rFonts w:ascii="Times New Roman" w:hAnsi="Times New Roman" w:cs="Times New Roman"/>
          <w:sz w:val="24"/>
          <w:szCs w:val="24"/>
          <w:lang w:eastAsia="ja-JP"/>
        </w:rPr>
        <w:t xml:space="preserve">, where growth in weight and prenatal size occurs. Lungs, features, skin, toes, fingers, reflexes and other structures form to prepare for delivery. </w:t>
      </w:r>
      <w:r w:rsidR="000E0D43" w:rsidRPr="001F635F">
        <w:rPr>
          <w:rFonts w:ascii="Times New Roman" w:hAnsi="Times New Roman" w:cs="Times New Roman"/>
          <w:sz w:val="24"/>
          <w:szCs w:val="24"/>
          <w:lang w:eastAsia="ja-JP"/>
        </w:rPr>
        <w:t xml:space="preserve">The significant phases of prenatal brain development include neural tube, neurogenesis, neural migration, and neural connectivity. </w:t>
      </w:r>
    </w:p>
    <w:p w14:paraId="0F6C9EAB" w14:textId="77A7B218" w:rsidR="005D0394"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 xml:space="preserve">Excessive and inadequate weight affect the birth weight of the baby and the health of the mother. Nutrient needs intensify during pregnancy, especially for proteins, magnesium, phosphorous, vitamin D, calcium, iron, and thiamine. An expectant mother should consume water and other fluids in plenty daily. Exercise is essential for expectant mothers and helps prevent constipation, minimize the possibility of excess weight gain, </w:t>
      </w:r>
      <w:r w:rsidR="006D32EB" w:rsidRPr="001F635F">
        <w:rPr>
          <w:rFonts w:ascii="Times New Roman" w:hAnsi="Times New Roman" w:cs="Times New Roman"/>
          <w:sz w:val="24"/>
          <w:szCs w:val="24"/>
          <w:lang w:eastAsia="ja-JP"/>
        </w:rPr>
        <w:t xml:space="preserve">reduce the threat of </w:t>
      </w:r>
      <w:r w:rsidR="006D32EB" w:rsidRPr="001F635F">
        <w:rPr>
          <w:rFonts w:ascii="Times New Roman" w:hAnsi="Times New Roman" w:cs="Times New Roman"/>
          <w:sz w:val="24"/>
          <w:szCs w:val="24"/>
          <w:lang w:eastAsia="ja-JP"/>
        </w:rPr>
        <w:lastRenderedPageBreak/>
        <w:t>developing hypertension, and result in a positive mental state</w:t>
      </w:r>
      <w:r w:rsidR="00326DC8" w:rsidRPr="001F635F">
        <w:rPr>
          <w:rFonts w:ascii="Times New Roman" w:hAnsi="Times New Roman" w:cs="Times New Roman"/>
          <w:sz w:val="24"/>
          <w:szCs w:val="24"/>
          <w:lang w:eastAsia="ja-JP"/>
        </w:rPr>
        <w:t xml:space="preserve"> (S</w:t>
      </w:r>
      <w:r w:rsidR="00326DC8" w:rsidRPr="001F635F">
        <w:rPr>
          <w:rFonts w:ascii="Times New Roman" w:hAnsi="Times New Roman" w:cs="Times New Roman"/>
          <w:sz w:val="24"/>
          <w:szCs w:val="24"/>
          <w:shd w:val="clear" w:color="auto" w:fill="FFFFFF"/>
        </w:rPr>
        <w:t>antrock, 2017, 79</w:t>
      </w:r>
      <w:r w:rsidR="00326DC8" w:rsidRPr="001F635F">
        <w:rPr>
          <w:rFonts w:ascii="Times New Roman" w:hAnsi="Times New Roman" w:cs="Times New Roman"/>
          <w:sz w:val="24"/>
          <w:szCs w:val="24"/>
          <w:lang w:eastAsia="ja-JP"/>
        </w:rPr>
        <w:t>)</w:t>
      </w:r>
      <w:r w:rsidR="006D32EB" w:rsidRPr="001F635F">
        <w:rPr>
          <w:rFonts w:ascii="Times New Roman" w:hAnsi="Times New Roman" w:cs="Times New Roman"/>
          <w:sz w:val="24"/>
          <w:szCs w:val="24"/>
          <w:lang w:eastAsia="ja-JP"/>
        </w:rPr>
        <w:t>. Prenatal care differs significantly and involves education, defined schedule visits, information concerning choices and risks before,</w:t>
      </w:r>
      <w:r w:rsidR="004268DD" w:rsidRPr="001F635F">
        <w:rPr>
          <w:rFonts w:ascii="Times New Roman" w:hAnsi="Times New Roman" w:cs="Times New Roman"/>
          <w:sz w:val="24"/>
          <w:szCs w:val="24"/>
          <w:lang w:eastAsia="ja-JP"/>
        </w:rPr>
        <w:t xml:space="preserve"> during and after pregnancy and screening of treatable illnesses and manageable conditions. Excellent prenatal care reduces mortality and physical challenges. </w:t>
      </w:r>
      <w:r w:rsidR="00055E13" w:rsidRPr="001F635F">
        <w:rPr>
          <w:rFonts w:ascii="Times New Roman" w:hAnsi="Times New Roman" w:cs="Times New Roman"/>
          <w:sz w:val="24"/>
          <w:szCs w:val="24"/>
          <w:lang w:eastAsia="ja-JP"/>
        </w:rPr>
        <w:t>Different elements affect prenatal care in America, like age group difference, social and individual traits, and a requirement for more comprehensive educational and medical services</w:t>
      </w:r>
      <w:r w:rsidR="00326DC8" w:rsidRPr="001F635F">
        <w:rPr>
          <w:rFonts w:ascii="Times New Roman" w:hAnsi="Times New Roman" w:cs="Times New Roman"/>
          <w:sz w:val="24"/>
          <w:szCs w:val="24"/>
          <w:lang w:eastAsia="ja-JP"/>
        </w:rPr>
        <w:t xml:space="preserve">. </w:t>
      </w:r>
      <w:r w:rsidRPr="001F635F">
        <w:rPr>
          <w:rFonts w:ascii="Times New Roman" w:hAnsi="Times New Roman" w:cs="Times New Roman"/>
          <w:sz w:val="24"/>
          <w:szCs w:val="24"/>
          <w:lang w:eastAsia="ja-JP"/>
        </w:rPr>
        <w:t xml:space="preserve">Some cultures perceive pregnancy as a medical condition, while others reflect it as a natural occurrence. The severity of an embryo and the kind of defect is influenced by genetic susceptibility to a specific teratogen, dose, and exposure period. Prescription and nonprescription drugs can pose significant impacts on the fetus. Psychoactive drugs can change the consciousness state, alter moods, and modify perceptions. Maternal diseases include rubella, diabetes and sexually transmitted infections. </w:t>
      </w:r>
    </w:p>
    <w:p w14:paraId="2CBCEAD8" w14:textId="668A307D" w:rsidR="001F635F" w:rsidRPr="001F635F" w:rsidRDefault="001F635F" w:rsidP="001F635F">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62EDEFC1" w14:textId="00B8F6DD" w:rsidR="00B87DF8"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lastRenderedPageBreak/>
        <w:t>Reference</w:t>
      </w:r>
    </w:p>
    <w:p w14:paraId="167BA4FE" w14:textId="6943F9A2" w:rsidR="00326DC8" w:rsidRDefault="003F47CB" w:rsidP="001F635F">
      <w:pPr>
        <w:spacing w:after="0" w:line="480" w:lineRule="auto"/>
        <w:ind w:left="720" w:hanging="720"/>
        <w:rPr>
          <w:rFonts w:ascii="Times New Roman" w:hAnsi="Times New Roman" w:cs="Times New Roman"/>
          <w:sz w:val="24"/>
          <w:szCs w:val="24"/>
          <w:shd w:val="clear" w:color="auto" w:fill="FFFFFF"/>
        </w:rPr>
      </w:pPr>
      <w:r w:rsidRPr="001F635F">
        <w:rPr>
          <w:rFonts w:ascii="Times New Roman" w:hAnsi="Times New Roman" w:cs="Times New Roman"/>
          <w:sz w:val="24"/>
          <w:szCs w:val="24"/>
          <w:shd w:val="clear" w:color="auto" w:fill="FFFFFF"/>
        </w:rPr>
        <w:t>Santrock, J. W. (2017). Prenatal Development. In </w:t>
      </w:r>
      <w:r w:rsidRPr="001F635F">
        <w:rPr>
          <w:rStyle w:val="Emphasis"/>
          <w:rFonts w:ascii="Times New Roman" w:hAnsi="Times New Roman" w:cs="Times New Roman"/>
          <w:sz w:val="24"/>
          <w:szCs w:val="24"/>
          <w:shd w:val="clear" w:color="auto" w:fill="FFFFFF"/>
        </w:rPr>
        <w:t>CHILDREN</w:t>
      </w:r>
      <w:r w:rsidRPr="001F635F">
        <w:rPr>
          <w:rFonts w:ascii="Times New Roman" w:hAnsi="Times New Roman" w:cs="Times New Roman"/>
          <w:sz w:val="24"/>
          <w:szCs w:val="24"/>
          <w:shd w:val="clear" w:color="auto" w:fill="FFFFFF"/>
        </w:rPr>
        <w:t> (14th ed., pp. 74-98). McGraw-Hill Education.</w:t>
      </w:r>
    </w:p>
    <w:p w14:paraId="769E3150" w14:textId="2D8FC325" w:rsidR="00FC2904" w:rsidRPr="001F635F" w:rsidRDefault="001F635F" w:rsidP="001F635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0957EC25" w14:textId="0D0AFD9E" w:rsidR="00213FDF" w:rsidRPr="001F635F" w:rsidRDefault="003F47CB" w:rsidP="001F635F">
      <w:pPr>
        <w:pStyle w:val="Title"/>
        <w:rPr>
          <w:rFonts w:ascii="Times New Roman" w:hAnsi="Times New Roman" w:cs="Times New Roman"/>
        </w:rPr>
      </w:pPr>
      <w:r w:rsidRPr="001F635F">
        <w:rPr>
          <w:rFonts w:ascii="Times New Roman" w:hAnsi="Times New Roman" w:cs="Times New Roman"/>
        </w:rPr>
        <w:lastRenderedPageBreak/>
        <w:t>Chapter Four Summary</w:t>
      </w:r>
    </w:p>
    <w:p w14:paraId="79B05662" w14:textId="7F3E32E9" w:rsidR="00213FDF"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t>Birth</w:t>
      </w:r>
    </w:p>
    <w:p w14:paraId="4D1EE399" w14:textId="3DE8DC0C" w:rsidR="00A03051" w:rsidRPr="001F635F"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 xml:space="preserve">The first stage of the birth procedure </w:t>
      </w:r>
      <w:r w:rsidR="00584E50" w:rsidRPr="001F635F">
        <w:rPr>
          <w:rFonts w:ascii="Times New Roman" w:hAnsi="Times New Roman" w:cs="Times New Roman"/>
          <w:sz w:val="24"/>
          <w:szCs w:val="24"/>
          <w:lang w:eastAsia="ja-JP"/>
        </w:rPr>
        <w:t>involves uterine contraction, which results in stretching and opening the cervix. Rapturing of the amniotic sac occurs, releasing the amniotic fluid. The second stage involves delivery, where the baby starts to move out of the uterus ending at the infant's birth</w:t>
      </w:r>
      <w:r w:rsidR="00326DC8" w:rsidRPr="001F635F">
        <w:rPr>
          <w:rFonts w:ascii="Times New Roman" w:hAnsi="Times New Roman" w:cs="Times New Roman"/>
          <w:sz w:val="24"/>
          <w:szCs w:val="24"/>
          <w:lang w:eastAsia="ja-JP"/>
        </w:rPr>
        <w:t xml:space="preserve"> (</w:t>
      </w:r>
      <w:r w:rsidR="00326DC8" w:rsidRPr="001F635F">
        <w:rPr>
          <w:rFonts w:ascii="Times New Roman" w:hAnsi="Times New Roman" w:cs="Times New Roman"/>
          <w:sz w:val="24"/>
          <w:szCs w:val="24"/>
          <w:shd w:val="clear" w:color="auto" w:fill="FFFFFF"/>
        </w:rPr>
        <w:t>Santrock, 2017, 101</w:t>
      </w:r>
      <w:r w:rsidR="00326DC8" w:rsidRPr="001F635F">
        <w:rPr>
          <w:rFonts w:ascii="Times New Roman" w:hAnsi="Times New Roman" w:cs="Times New Roman"/>
          <w:sz w:val="24"/>
          <w:szCs w:val="24"/>
          <w:lang w:eastAsia="ja-JP"/>
        </w:rPr>
        <w:t>)</w:t>
      </w:r>
      <w:r w:rsidR="00584E50" w:rsidRPr="001F635F">
        <w:rPr>
          <w:rFonts w:ascii="Times New Roman" w:hAnsi="Times New Roman" w:cs="Times New Roman"/>
          <w:sz w:val="24"/>
          <w:szCs w:val="24"/>
          <w:lang w:eastAsia="ja-JP"/>
        </w:rPr>
        <w:t xml:space="preserve">. The third stage is after birth and involves detaching and expelling the umbilical cord, placenta and other membranes from the uterus. </w:t>
      </w:r>
      <w:r w:rsidR="00361DC0" w:rsidRPr="001F635F">
        <w:rPr>
          <w:rFonts w:ascii="Times New Roman" w:hAnsi="Times New Roman" w:cs="Times New Roman"/>
          <w:sz w:val="24"/>
          <w:szCs w:val="24"/>
          <w:lang w:eastAsia="ja-JP"/>
        </w:rPr>
        <w:t xml:space="preserve">Most of the births in America happen in hospitals, and other alternatives like home delivery and free-standing birth centers are available. The individuals assisting during birth procedures differ across cultures. Midwives offer care during gestation, birth and post-delivery time. Certified nurse-midwives focus more on education and counseling, offer emotional support to the mother, spend time with patients during prenatal visits, and are present during delivery. </w:t>
      </w:r>
      <w:r w:rsidR="0052473F" w:rsidRPr="001F635F">
        <w:rPr>
          <w:rFonts w:ascii="Times New Roman" w:hAnsi="Times New Roman" w:cs="Times New Roman"/>
          <w:sz w:val="24"/>
          <w:szCs w:val="24"/>
          <w:lang w:eastAsia="ja-JP"/>
        </w:rPr>
        <w:t>Doulas offer consistent educational, em</w:t>
      </w:r>
      <w:r w:rsidR="00286B0E" w:rsidRPr="001F635F">
        <w:rPr>
          <w:rFonts w:ascii="Times New Roman" w:hAnsi="Times New Roman" w:cs="Times New Roman"/>
          <w:sz w:val="24"/>
          <w:szCs w:val="24"/>
          <w:lang w:eastAsia="ja-JP"/>
        </w:rPr>
        <w:t xml:space="preserve">otional, and physical support starting from pregnancy to post-delivery. In America, most of them serve as independent providers and are part of the delivery team. During childbirth, medication involves anesthesia, which is employed during the first labor stage and expulsion to prevent consciousness and sensation in body parts. Oxytocin hormone is essential for uterine contractions. The synthetic form is deployed to minimize the first labor stages. </w:t>
      </w:r>
    </w:p>
    <w:p w14:paraId="26BF9078" w14:textId="1C5B59A5" w:rsidR="00DC05C7"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 xml:space="preserve">The natural birth approach minimizes the mother's pain by decreasing fear through relaxation, breathing methods, and education approaches. Planned birth employs an exceptional breathing approach to regulate pushing in the last labor stages. </w:t>
      </w:r>
      <w:r w:rsidR="00C34C85" w:rsidRPr="001F635F">
        <w:rPr>
          <w:rFonts w:ascii="Times New Roman" w:hAnsi="Times New Roman" w:cs="Times New Roman"/>
          <w:sz w:val="24"/>
          <w:szCs w:val="24"/>
          <w:lang w:eastAsia="ja-JP"/>
        </w:rPr>
        <w:t xml:space="preserve">The method also involves thorough education concerning physiology and anatomy. During cesarean delivery, the healthcare experts remover the infant from the uterus by abdomen incision. When the infant is in </w:t>
      </w:r>
      <w:r w:rsidR="00C34C85" w:rsidRPr="001F635F">
        <w:rPr>
          <w:rFonts w:ascii="Times New Roman" w:hAnsi="Times New Roman" w:cs="Times New Roman"/>
          <w:sz w:val="24"/>
          <w:szCs w:val="24"/>
          <w:lang w:eastAsia="ja-JP"/>
        </w:rPr>
        <w:lastRenderedPageBreak/>
        <w:t xml:space="preserve">the crosswise or breech position, it has a large head or other complications. Once this type of delivery is used, the preceding deliveries are done through the same procedures. Birth procedures may stress the infant, </w:t>
      </w:r>
      <w:r w:rsidR="00A03051" w:rsidRPr="001F635F">
        <w:rPr>
          <w:rFonts w:ascii="Times New Roman" w:hAnsi="Times New Roman" w:cs="Times New Roman"/>
          <w:sz w:val="24"/>
          <w:szCs w:val="24"/>
          <w:lang w:eastAsia="ja-JP"/>
        </w:rPr>
        <w:t>and anoxia's development during contractions can result in brain damage. The secretion of stress hormone protects the infant from deficiency of oxygen while preparing it for delivery. Besides, vernix caseosa safeguards the fetus against loss of heat before and after delivery. Cleaning up, weighing, and testing for developmental problem signs happens after the infant's delivery. Evaluation of the baby's respiratory effort, heart rate, body-color, muscle tone, and reflex irritability takes place</w:t>
      </w:r>
      <w:r w:rsidRPr="001F635F">
        <w:rPr>
          <w:rFonts w:ascii="Times New Roman" w:hAnsi="Times New Roman" w:cs="Times New Roman"/>
          <w:sz w:val="24"/>
          <w:szCs w:val="24"/>
          <w:lang w:eastAsia="ja-JP"/>
        </w:rPr>
        <w:t xml:space="preserve"> after birth. Assessment of the infant's neurological growth, reaction to individuals and reflexes also occurs. Moreover, assessments are done on the baby's conduct, stress and neurological responses, and regulatory abilities. Less birth weight </w:t>
      </w:r>
      <w:r w:rsidR="00245A3C" w:rsidRPr="001F635F">
        <w:rPr>
          <w:rFonts w:ascii="Times New Roman" w:hAnsi="Times New Roman" w:cs="Times New Roman"/>
          <w:sz w:val="24"/>
          <w:szCs w:val="24"/>
          <w:lang w:eastAsia="ja-JP"/>
        </w:rPr>
        <w:t>babies are at a significant danger of developing learning incapacities, breathing challenges like asthma, and attention deficit hyperactivity. Nurturing preterm infants involves massage therapy and kangaroo care</w:t>
      </w:r>
      <w:r w:rsidR="00F5684A" w:rsidRPr="001F635F">
        <w:rPr>
          <w:rFonts w:ascii="Times New Roman" w:hAnsi="Times New Roman" w:cs="Times New Roman"/>
          <w:sz w:val="24"/>
          <w:szCs w:val="24"/>
          <w:lang w:eastAsia="ja-JP"/>
        </w:rPr>
        <w:t xml:space="preserve"> (</w:t>
      </w:r>
      <w:r w:rsidR="00F5684A" w:rsidRPr="001F635F">
        <w:rPr>
          <w:rFonts w:ascii="Times New Roman" w:hAnsi="Times New Roman" w:cs="Times New Roman"/>
          <w:sz w:val="24"/>
          <w:szCs w:val="24"/>
          <w:shd w:val="clear" w:color="auto" w:fill="FFFFFF"/>
        </w:rPr>
        <w:t>Santrock, 2017, 111</w:t>
      </w:r>
      <w:r w:rsidR="00F5684A" w:rsidRPr="001F635F">
        <w:rPr>
          <w:rFonts w:ascii="Times New Roman" w:hAnsi="Times New Roman" w:cs="Times New Roman"/>
          <w:sz w:val="24"/>
          <w:szCs w:val="24"/>
          <w:lang w:eastAsia="ja-JP"/>
        </w:rPr>
        <w:t>)</w:t>
      </w:r>
      <w:r w:rsidR="00245A3C" w:rsidRPr="001F635F">
        <w:rPr>
          <w:rFonts w:ascii="Times New Roman" w:hAnsi="Times New Roman" w:cs="Times New Roman"/>
          <w:sz w:val="24"/>
          <w:szCs w:val="24"/>
          <w:lang w:eastAsia="ja-JP"/>
        </w:rPr>
        <w:t xml:space="preserve">. During postpartum time, mothers adjust both psychologically and physically. The uterus returns to the standard size through involution. Mothers may witness postpartum depression weeks after delivery. Bonding between the newborn and parents occurs shortly after delivery. </w:t>
      </w:r>
    </w:p>
    <w:p w14:paraId="64945F88" w14:textId="2B21BE3F" w:rsidR="001F635F" w:rsidRPr="001F635F" w:rsidRDefault="001F635F" w:rsidP="001F635F">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6FCCAA38" w14:textId="488C488F" w:rsidR="00326DC8"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lastRenderedPageBreak/>
        <w:t>Reference</w:t>
      </w:r>
    </w:p>
    <w:p w14:paraId="07E28457" w14:textId="4C642AD5" w:rsidR="00FC2904" w:rsidRPr="001F635F" w:rsidRDefault="003F47CB" w:rsidP="001F635F">
      <w:pPr>
        <w:spacing w:line="480" w:lineRule="auto"/>
        <w:rPr>
          <w:rFonts w:ascii="Times New Roman" w:hAnsi="Times New Roman" w:cs="Times New Roman"/>
          <w:sz w:val="24"/>
          <w:szCs w:val="24"/>
          <w:shd w:val="clear" w:color="auto" w:fill="FFFFFF"/>
        </w:rPr>
      </w:pPr>
      <w:r w:rsidRPr="001F635F">
        <w:rPr>
          <w:rFonts w:ascii="Times New Roman" w:hAnsi="Times New Roman" w:cs="Times New Roman"/>
          <w:sz w:val="24"/>
          <w:szCs w:val="24"/>
          <w:shd w:val="clear" w:color="auto" w:fill="FFFFFF"/>
        </w:rPr>
        <w:t>Santrock, J. W. (2017). Birth. In </w:t>
      </w:r>
      <w:r w:rsidR="001F635F" w:rsidRPr="001F635F">
        <w:rPr>
          <w:rStyle w:val="Emphasis"/>
          <w:rFonts w:ascii="Times New Roman" w:hAnsi="Times New Roman" w:cs="Times New Roman"/>
          <w:sz w:val="24"/>
          <w:szCs w:val="24"/>
          <w:shd w:val="clear" w:color="auto" w:fill="FFFFFF"/>
        </w:rPr>
        <w:t>CHILDREN</w:t>
      </w:r>
      <w:r w:rsidRPr="001F635F">
        <w:rPr>
          <w:rFonts w:ascii="Times New Roman" w:hAnsi="Times New Roman" w:cs="Times New Roman"/>
          <w:sz w:val="24"/>
          <w:szCs w:val="24"/>
          <w:shd w:val="clear" w:color="auto" w:fill="FFFFFF"/>
        </w:rPr>
        <w:t> (14th ed., pp. 99-118). McGraw-Hill Education.</w:t>
      </w:r>
      <w:r w:rsidRPr="001F635F">
        <w:rPr>
          <w:rFonts w:ascii="Times New Roman" w:hAnsi="Times New Roman" w:cs="Times New Roman"/>
          <w:sz w:val="24"/>
          <w:szCs w:val="24"/>
        </w:rPr>
        <w:br w:type="page"/>
      </w:r>
    </w:p>
    <w:p w14:paraId="17FBA53F" w14:textId="32C4D22D" w:rsidR="00FC2904" w:rsidRPr="001F635F" w:rsidRDefault="003F47CB" w:rsidP="001F635F">
      <w:pPr>
        <w:pStyle w:val="Title"/>
        <w:rPr>
          <w:rFonts w:ascii="Times New Roman" w:hAnsi="Times New Roman" w:cs="Times New Roman"/>
        </w:rPr>
      </w:pPr>
      <w:r w:rsidRPr="001F635F">
        <w:rPr>
          <w:rFonts w:ascii="Times New Roman" w:hAnsi="Times New Roman" w:cs="Times New Roman"/>
        </w:rPr>
        <w:lastRenderedPageBreak/>
        <w:t>Cha</w:t>
      </w:r>
      <w:r w:rsidR="00213FDF" w:rsidRPr="001F635F">
        <w:rPr>
          <w:rFonts w:ascii="Times New Roman" w:hAnsi="Times New Roman" w:cs="Times New Roman"/>
        </w:rPr>
        <w:t>pter Five Summary</w:t>
      </w:r>
    </w:p>
    <w:p w14:paraId="212D9FD8" w14:textId="39CBF922" w:rsidR="00703A10" w:rsidRPr="001F635F" w:rsidRDefault="003F47CB" w:rsidP="001F635F">
      <w:pPr>
        <w:spacing w:line="480" w:lineRule="auto"/>
        <w:jc w:val="center"/>
        <w:rPr>
          <w:rFonts w:ascii="Times New Roman" w:hAnsi="Times New Roman" w:cs="Times New Roman"/>
          <w:sz w:val="24"/>
          <w:szCs w:val="24"/>
        </w:rPr>
      </w:pPr>
      <w:r w:rsidRPr="001F635F">
        <w:rPr>
          <w:rFonts w:ascii="Times New Roman" w:hAnsi="Times New Roman" w:cs="Times New Roman"/>
          <w:sz w:val="24"/>
          <w:szCs w:val="24"/>
        </w:rPr>
        <w:t>Physical Development in Infancy</w:t>
      </w:r>
    </w:p>
    <w:p w14:paraId="2C20951E" w14:textId="7E0B5358" w:rsidR="00A52114" w:rsidRPr="001F635F" w:rsidRDefault="003F47CB" w:rsidP="001F635F">
      <w:pPr>
        <w:spacing w:line="480" w:lineRule="auto"/>
        <w:ind w:firstLine="720"/>
        <w:rPr>
          <w:rFonts w:ascii="Times New Roman" w:hAnsi="Times New Roman" w:cs="Times New Roman"/>
          <w:sz w:val="24"/>
          <w:szCs w:val="24"/>
        </w:rPr>
      </w:pPr>
      <w:r w:rsidRPr="001F635F">
        <w:rPr>
          <w:rFonts w:ascii="Times New Roman" w:hAnsi="Times New Roman" w:cs="Times New Roman"/>
          <w:sz w:val="24"/>
          <w:szCs w:val="24"/>
        </w:rPr>
        <w:t>The cephalocaudal growth pattern is the earliest development at the head, with feature differentiation and physical growth ultimately working from top to bottom. Proximodistal development begins at the center of the body extending towards the extremities. As people grow from infancy to adulthood, one of the significant noticeable physical transformations is the head becoming smaller concerning the body size</w:t>
      </w:r>
      <w:r w:rsidR="00D41A49" w:rsidRPr="001F635F">
        <w:rPr>
          <w:rFonts w:ascii="Times New Roman" w:hAnsi="Times New Roman" w:cs="Times New Roman"/>
          <w:sz w:val="24"/>
          <w:szCs w:val="24"/>
        </w:rPr>
        <w:t xml:space="preserve"> (</w:t>
      </w:r>
      <w:r w:rsidR="00F5684A" w:rsidRPr="001F635F">
        <w:rPr>
          <w:rFonts w:ascii="Times New Roman" w:hAnsi="Times New Roman" w:cs="Times New Roman"/>
          <w:sz w:val="24"/>
          <w:szCs w:val="24"/>
          <w:shd w:val="clear" w:color="auto" w:fill="FFFFFF"/>
        </w:rPr>
        <w:t>Santrock, 2017, 121</w:t>
      </w:r>
      <w:r w:rsidR="00D41A49" w:rsidRPr="001F635F">
        <w:rPr>
          <w:rFonts w:ascii="Times New Roman" w:hAnsi="Times New Roman" w:cs="Times New Roman"/>
          <w:sz w:val="24"/>
          <w:szCs w:val="24"/>
        </w:rPr>
        <w:t>)</w:t>
      </w:r>
      <w:r w:rsidRPr="001F635F">
        <w:rPr>
          <w:rFonts w:ascii="Times New Roman" w:hAnsi="Times New Roman" w:cs="Times New Roman"/>
          <w:sz w:val="24"/>
          <w:szCs w:val="24"/>
        </w:rPr>
        <w:t xml:space="preserve">. The brain undergoes extensive development from conception, birth, after birth, infancy, childhood, and adulthood. </w:t>
      </w:r>
      <w:r w:rsidR="00D41A49" w:rsidRPr="001F635F">
        <w:rPr>
          <w:rFonts w:ascii="Times New Roman" w:hAnsi="Times New Roman" w:cs="Times New Roman"/>
          <w:sz w:val="24"/>
          <w:szCs w:val="24"/>
        </w:rPr>
        <w:t xml:space="preserve">The left hemisphere of the brain stores logical thinking and language, while the right hemisphere is reflected to be creative thinking and emotional location. There are four lobes, including frontal lobes, occipital lobes, temporal lobes, and parietal lobes. Neurons handle data processing, and dendrites and axons fibers extend from the neuron. Chemical interaction in the synapse passes information from neuron to neuron. </w:t>
      </w:r>
      <w:r w:rsidR="000438B1" w:rsidRPr="001F635F">
        <w:rPr>
          <w:rFonts w:ascii="Times New Roman" w:hAnsi="Times New Roman" w:cs="Times New Roman"/>
          <w:sz w:val="24"/>
          <w:szCs w:val="24"/>
        </w:rPr>
        <w:t xml:space="preserve">During the first life years, neurons transform through myelination, where the procedures of encasing axons with fat cells extend to teenage years and emerge at old age. </w:t>
      </w:r>
      <w:r w:rsidR="007E5B42" w:rsidRPr="001F635F">
        <w:rPr>
          <w:rFonts w:ascii="Times New Roman" w:hAnsi="Times New Roman" w:cs="Times New Roman"/>
          <w:sz w:val="24"/>
          <w:szCs w:val="24"/>
        </w:rPr>
        <w:t xml:space="preserve">Also, there is an increase in the connectivity among neurons, developing novel pathways. By six months of age, completion of visual pathways myelination occurs. The overproduction of the prefrontal cortex peaks at the age of three. </w:t>
      </w:r>
      <w:r w:rsidR="00A83C1B" w:rsidRPr="001F635F">
        <w:rPr>
          <w:rFonts w:ascii="Times New Roman" w:hAnsi="Times New Roman" w:cs="Times New Roman"/>
          <w:sz w:val="24"/>
          <w:szCs w:val="24"/>
        </w:rPr>
        <w:t xml:space="preserve">The brain’s development influences environmental conditions and biological procedures. </w:t>
      </w:r>
    </w:p>
    <w:p w14:paraId="146350D7" w14:textId="32484B62" w:rsidR="00A52114" w:rsidRDefault="003F47CB" w:rsidP="001F635F">
      <w:pPr>
        <w:spacing w:line="480" w:lineRule="auto"/>
        <w:ind w:firstLine="720"/>
        <w:rPr>
          <w:rFonts w:ascii="Times New Roman" w:hAnsi="Times New Roman" w:cs="Times New Roman"/>
          <w:sz w:val="24"/>
          <w:szCs w:val="24"/>
        </w:rPr>
      </w:pPr>
      <w:r w:rsidRPr="001F635F">
        <w:rPr>
          <w:rFonts w:ascii="Times New Roman" w:hAnsi="Times New Roman" w:cs="Times New Roman"/>
          <w:sz w:val="24"/>
          <w:szCs w:val="24"/>
        </w:rPr>
        <w:t xml:space="preserve">Cognitive development is associated with brain development. Infants spend a lot of time in rapid eye movement sleep than at any other point in their life span. </w:t>
      </w:r>
      <w:r w:rsidR="00935D6C" w:rsidRPr="001F635F">
        <w:rPr>
          <w:rFonts w:ascii="Times New Roman" w:hAnsi="Times New Roman" w:cs="Times New Roman"/>
          <w:sz w:val="24"/>
          <w:szCs w:val="24"/>
        </w:rPr>
        <w:t xml:space="preserve">It is common for infants and mothers to share beds in many cultures. When babies stop breathing, sudden infant death syndrome, especially during the night, will lead to death without an apparent reason. A higher executive function level is witnessed at four in babies who sleep mostly at night. </w:t>
      </w:r>
      <w:r w:rsidR="00D17472" w:rsidRPr="001F635F">
        <w:rPr>
          <w:rFonts w:ascii="Times New Roman" w:hAnsi="Times New Roman" w:cs="Times New Roman"/>
          <w:sz w:val="24"/>
          <w:szCs w:val="24"/>
        </w:rPr>
        <w:t xml:space="preserve">Poor quality </w:t>
      </w:r>
      <w:r w:rsidR="00D17472" w:rsidRPr="001F635F">
        <w:rPr>
          <w:rFonts w:ascii="Times New Roman" w:hAnsi="Times New Roman" w:cs="Times New Roman"/>
          <w:sz w:val="24"/>
          <w:szCs w:val="24"/>
        </w:rPr>
        <w:lastRenderedPageBreak/>
        <w:t xml:space="preserve">infant sleep adversely affects </w:t>
      </w:r>
      <w:r w:rsidRPr="001F635F">
        <w:rPr>
          <w:rFonts w:ascii="Times New Roman" w:hAnsi="Times New Roman" w:cs="Times New Roman"/>
          <w:sz w:val="24"/>
          <w:szCs w:val="24"/>
        </w:rPr>
        <w:t>the child. The brain plays a significant role in memory consolidation and maturity</w:t>
      </w:r>
      <w:r w:rsidR="00F5684A" w:rsidRPr="001F635F">
        <w:rPr>
          <w:rFonts w:ascii="Times New Roman" w:hAnsi="Times New Roman" w:cs="Times New Roman"/>
          <w:sz w:val="24"/>
          <w:szCs w:val="24"/>
        </w:rPr>
        <w:t xml:space="preserve"> (</w:t>
      </w:r>
      <w:r w:rsidR="00F5684A" w:rsidRPr="001F635F">
        <w:rPr>
          <w:rFonts w:ascii="Times New Roman" w:hAnsi="Times New Roman" w:cs="Times New Roman"/>
          <w:sz w:val="24"/>
          <w:szCs w:val="24"/>
          <w:shd w:val="clear" w:color="auto" w:fill="FFFFFF"/>
        </w:rPr>
        <w:t>Santrock, 2017, 149</w:t>
      </w:r>
      <w:r w:rsidR="00F5684A" w:rsidRPr="001F635F">
        <w:rPr>
          <w:rFonts w:ascii="Times New Roman" w:hAnsi="Times New Roman" w:cs="Times New Roman"/>
          <w:sz w:val="24"/>
          <w:szCs w:val="24"/>
        </w:rPr>
        <w:t>)</w:t>
      </w:r>
      <w:r w:rsidRPr="001F635F">
        <w:rPr>
          <w:rFonts w:ascii="Times New Roman" w:hAnsi="Times New Roman" w:cs="Times New Roman"/>
          <w:sz w:val="24"/>
          <w:szCs w:val="24"/>
        </w:rPr>
        <w:t xml:space="preserve">. Low dietary in infants results in overweight. Healthy infants require 50 calories daily per pound of weight, which is twice the adult requirement. Breastfeeding benefits the mother and child. Mothers can minimize early weaning results in nutritional deficiencies </w:t>
      </w:r>
      <w:r w:rsidR="00D16297" w:rsidRPr="001F635F">
        <w:rPr>
          <w:rFonts w:ascii="Times New Roman" w:hAnsi="Times New Roman" w:cs="Times New Roman"/>
          <w:sz w:val="24"/>
          <w:szCs w:val="24"/>
        </w:rPr>
        <w:t xml:space="preserve">and the adverse impacts of malnutrition through a combination of psychosocial intervention and standard nutritional care. Kids are immunized against preventable illnesses, and the recommended schedule starts in infancy. </w:t>
      </w:r>
      <w:r w:rsidR="00055B69" w:rsidRPr="001F635F">
        <w:rPr>
          <w:rFonts w:ascii="Times New Roman" w:hAnsi="Times New Roman" w:cs="Times New Roman"/>
          <w:sz w:val="24"/>
          <w:szCs w:val="24"/>
        </w:rPr>
        <w:t xml:space="preserve">Parents must monitor babies closely as they </w:t>
      </w:r>
      <w:r w:rsidR="0055631D" w:rsidRPr="001F635F">
        <w:rPr>
          <w:rFonts w:ascii="Times New Roman" w:hAnsi="Times New Roman" w:cs="Times New Roman"/>
          <w:sz w:val="24"/>
          <w:szCs w:val="24"/>
        </w:rPr>
        <w:t xml:space="preserve">begin to explore their environment to prevent injury. Infants create a novel motor behavior when motivated to do something. Reflexes govern the movement of infants that are automatic and exceed their control. </w:t>
      </w:r>
      <w:r w:rsidR="00213FDF" w:rsidRPr="001F635F">
        <w:rPr>
          <w:rFonts w:ascii="Times New Roman" w:hAnsi="Times New Roman" w:cs="Times New Roman"/>
          <w:sz w:val="24"/>
          <w:szCs w:val="24"/>
        </w:rPr>
        <w:t xml:space="preserve">Infants employ intermodal perception to integrate and relate information from sensory modalities like hearing and vision. </w:t>
      </w:r>
      <w:r w:rsidR="0055631D" w:rsidRPr="001F635F">
        <w:rPr>
          <w:rFonts w:ascii="Times New Roman" w:hAnsi="Times New Roman" w:cs="Times New Roman"/>
          <w:sz w:val="24"/>
          <w:szCs w:val="24"/>
        </w:rPr>
        <w:t xml:space="preserve"> </w:t>
      </w:r>
    </w:p>
    <w:p w14:paraId="03EA3994" w14:textId="2982A170" w:rsidR="001F635F" w:rsidRDefault="001F635F" w:rsidP="001F635F">
      <w:pPr>
        <w:rPr>
          <w:rFonts w:ascii="Times New Roman" w:hAnsi="Times New Roman" w:cs="Times New Roman"/>
          <w:sz w:val="24"/>
          <w:szCs w:val="24"/>
        </w:rPr>
      </w:pPr>
    </w:p>
    <w:p w14:paraId="13781FAE" w14:textId="77777777" w:rsidR="001F635F" w:rsidRDefault="001F635F" w:rsidP="001F635F">
      <w:pPr>
        <w:rPr>
          <w:rFonts w:ascii="Times New Roman" w:hAnsi="Times New Roman" w:cs="Times New Roman"/>
          <w:sz w:val="24"/>
          <w:szCs w:val="24"/>
        </w:rPr>
      </w:pPr>
    </w:p>
    <w:p w14:paraId="02640F76" w14:textId="77777777" w:rsidR="001F635F" w:rsidRDefault="001F635F" w:rsidP="001F635F">
      <w:pPr>
        <w:rPr>
          <w:rFonts w:ascii="Times New Roman" w:hAnsi="Times New Roman" w:cs="Times New Roman"/>
          <w:sz w:val="24"/>
          <w:szCs w:val="24"/>
        </w:rPr>
      </w:pPr>
    </w:p>
    <w:p w14:paraId="53B1CCA6" w14:textId="77777777" w:rsidR="001F635F" w:rsidRDefault="001F635F" w:rsidP="001F635F">
      <w:pPr>
        <w:rPr>
          <w:rFonts w:ascii="Times New Roman" w:hAnsi="Times New Roman" w:cs="Times New Roman"/>
          <w:sz w:val="24"/>
          <w:szCs w:val="24"/>
        </w:rPr>
      </w:pPr>
    </w:p>
    <w:p w14:paraId="6704F1A5" w14:textId="77777777" w:rsidR="001F635F" w:rsidRDefault="001F635F" w:rsidP="001F635F">
      <w:pPr>
        <w:rPr>
          <w:rFonts w:ascii="Times New Roman" w:hAnsi="Times New Roman" w:cs="Times New Roman"/>
          <w:sz w:val="24"/>
          <w:szCs w:val="24"/>
        </w:rPr>
      </w:pPr>
    </w:p>
    <w:p w14:paraId="43B722A7" w14:textId="77777777" w:rsidR="001F635F" w:rsidRDefault="001F635F" w:rsidP="001F635F">
      <w:pPr>
        <w:rPr>
          <w:rFonts w:ascii="Times New Roman" w:hAnsi="Times New Roman" w:cs="Times New Roman"/>
          <w:sz w:val="24"/>
          <w:szCs w:val="24"/>
        </w:rPr>
      </w:pPr>
    </w:p>
    <w:p w14:paraId="63B94718" w14:textId="77777777" w:rsidR="001F635F" w:rsidRDefault="001F635F" w:rsidP="001F635F">
      <w:pPr>
        <w:rPr>
          <w:rFonts w:ascii="Times New Roman" w:hAnsi="Times New Roman" w:cs="Times New Roman"/>
          <w:sz w:val="24"/>
          <w:szCs w:val="24"/>
        </w:rPr>
      </w:pPr>
    </w:p>
    <w:p w14:paraId="55E9492C" w14:textId="77777777" w:rsidR="001F635F" w:rsidRDefault="001F635F" w:rsidP="001F635F">
      <w:pPr>
        <w:rPr>
          <w:rFonts w:ascii="Times New Roman" w:hAnsi="Times New Roman" w:cs="Times New Roman"/>
          <w:sz w:val="24"/>
          <w:szCs w:val="24"/>
        </w:rPr>
      </w:pPr>
    </w:p>
    <w:p w14:paraId="71A8F493" w14:textId="77777777" w:rsidR="001F635F" w:rsidRDefault="001F635F" w:rsidP="001F635F">
      <w:pPr>
        <w:rPr>
          <w:rFonts w:ascii="Times New Roman" w:hAnsi="Times New Roman" w:cs="Times New Roman"/>
          <w:sz w:val="24"/>
          <w:szCs w:val="24"/>
        </w:rPr>
      </w:pPr>
    </w:p>
    <w:p w14:paraId="79BB9233" w14:textId="77777777" w:rsidR="001F635F" w:rsidRDefault="001F635F" w:rsidP="001F635F">
      <w:pPr>
        <w:rPr>
          <w:rFonts w:ascii="Times New Roman" w:hAnsi="Times New Roman" w:cs="Times New Roman"/>
          <w:sz w:val="24"/>
          <w:szCs w:val="24"/>
        </w:rPr>
      </w:pPr>
    </w:p>
    <w:p w14:paraId="2BE4B6D3" w14:textId="77777777" w:rsidR="001F635F" w:rsidRDefault="001F635F" w:rsidP="001F635F">
      <w:pPr>
        <w:rPr>
          <w:rFonts w:ascii="Times New Roman" w:hAnsi="Times New Roman" w:cs="Times New Roman"/>
          <w:sz w:val="24"/>
          <w:szCs w:val="24"/>
        </w:rPr>
      </w:pPr>
    </w:p>
    <w:p w14:paraId="00467FB8" w14:textId="77777777" w:rsidR="001F635F" w:rsidRDefault="001F635F" w:rsidP="001F635F">
      <w:pPr>
        <w:rPr>
          <w:rFonts w:ascii="Times New Roman" w:hAnsi="Times New Roman" w:cs="Times New Roman"/>
          <w:sz w:val="24"/>
          <w:szCs w:val="24"/>
        </w:rPr>
      </w:pPr>
    </w:p>
    <w:p w14:paraId="2B9E58C3" w14:textId="77777777" w:rsidR="001F635F" w:rsidRDefault="001F635F" w:rsidP="001F635F">
      <w:pPr>
        <w:rPr>
          <w:rFonts w:ascii="Times New Roman" w:hAnsi="Times New Roman" w:cs="Times New Roman"/>
          <w:sz w:val="24"/>
          <w:szCs w:val="24"/>
        </w:rPr>
      </w:pPr>
    </w:p>
    <w:p w14:paraId="74BFFD0A" w14:textId="77777777" w:rsidR="001F635F" w:rsidRDefault="001F635F" w:rsidP="001F635F">
      <w:pPr>
        <w:rPr>
          <w:rFonts w:ascii="Times New Roman" w:hAnsi="Times New Roman" w:cs="Times New Roman"/>
          <w:sz w:val="24"/>
          <w:szCs w:val="24"/>
        </w:rPr>
      </w:pPr>
    </w:p>
    <w:p w14:paraId="426A048F" w14:textId="77777777" w:rsidR="001F635F" w:rsidRDefault="001F635F" w:rsidP="001F635F">
      <w:pPr>
        <w:spacing w:line="480" w:lineRule="auto"/>
        <w:rPr>
          <w:rFonts w:ascii="Times New Roman" w:hAnsi="Times New Roman" w:cs="Times New Roman"/>
          <w:sz w:val="24"/>
          <w:szCs w:val="24"/>
        </w:rPr>
      </w:pPr>
    </w:p>
    <w:p w14:paraId="049943A0" w14:textId="783DC719" w:rsidR="00F5684A" w:rsidRPr="001F635F" w:rsidRDefault="003F47CB" w:rsidP="001F635F">
      <w:pPr>
        <w:spacing w:line="480" w:lineRule="auto"/>
        <w:jc w:val="center"/>
        <w:rPr>
          <w:rFonts w:ascii="Times New Roman" w:hAnsi="Times New Roman" w:cs="Times New Roman"/>
          <w:sz w:val="24"/>
          <w:szCs w:val="24"/>
        </w:rPr>
      </w:pPr>
      <w:r w:rsidRPr="001F635F">
        <w:rPr>
          <w:rFonts w:ascii="Times New Roman" w:hAnsi="Times New Roman" w:cs="Times New Roman"/>
          <w:sz w:val="24"/>
          <w:szCs w:val="24"/>
        </w:rPr>
        <w:lastRenderedPageBreak/>
        <w:t>Reference</w:t>
      </w:r>
    </w:p>
    <w:p w14:paraId="66D97114" w14:textId="50128A1E" w:rsidR="00FC2904" w:rsidRPr="001F635F" w:rsidRDefault="003F47CB" w:rsidP="001F635F">
      <w:pPr>
        <w:spacing w:after="0" w:line="480" w:lineRule="auto"/>
        <w:ind w:left="720" w:hanging="720"/>
        <w:rPr>
          <w:rFonts w:ascii="Times New Roman" w:eastAsiaTheme="majorEastAsia" w:hAnsi="Times New Roman" w:cs="Times New Roman"/>
          <w:kern w:val="28"/>
          <w:sz w:val="24"/>
          <w:szCs w:val="24"/>
          <w:lang w:eastAsia="ja-JP"/>
        </w:rPr>
      </w:pPr>
      <w:r w:rsidRPr="001F635F">
        <w:rPr>
          <w:rFonts w:ascii="Times New Roman" w:hAnsi="Times New Roman" w:cs="Times New Roman"/>
          <w:sz w:val="24"/>
          <w:szCs w:val="24"/>
          <w:shd w:val="clear" w:color="auto" w:fill="FFFFFF"/>
        </w:rPr>
        <w:t>Santrock, J. W. (2017). Physical Development in Infancy. In </w:t>
      </w:r>
      <w:r w:rsidR="001F635F" w:rsidRPr="001F635F">
        <w:rPr>
          <w:rStyle w:val="Emphasis"/>
          <w:rFonts w:ascii="Times New Roman" w:hAnsi="Times New Roman" w:cs="Times New Roman"/>
          <w:sz w:val="24"/>
          <w:szCs w:val="24"/>
          <w:shd w:val="clear" w:color="auto" w:fill="FFFFFF"/>
        </w:rPr>
        <w:t>CHILDREN</w:t>
      </w:r>
      <w:r w:rsidR="001F635F" w:rsidRPr="001F635F">
        <w:rPr>
          <w:rFonts w:ascii="Times New Roman" w:hAnsi="Times New Roman" w:cs="Times New Roman"/>
          <w:sz w:val="24"/>
          <w:szCs w:val="24"/>
          <w:shd w:val="clear" w:color="auto" w:fill="FFFFFF"/>
        </w:rPr>
        <w:t> </w:t>
      </w:r>
      <w:r w:rsidRPr="001F635F">
        <w:rPr>
          <w:rFonts w:ascii="Times New Roman" w:hAnsi="Times New Roman" w:cs="Times New Roman"/>
          <w:sz w:val="24"/>
          <w:szCs w:val="24"/>
          <w:shd w:val="clear" w:color="auto" w:fill="FFFFFF"/>
        </w:rPr>
        <w:t>(14th ed., pp. 120-155). McGraw-Hill Education.</w:t>
      </w:r>
      <w:r w:rsidRPr="001F635F">
        <w:rPr>
          <w:rFonts w:ascii="Times New Roman" w:hAnsi="Times New Roman" w:cs="Times New Roman"/>
          <w:sz w:val="24"/>
          <w:szCs w:val="24"/>
        </w:rPr>
        <w:t xml:space="preserve"> </w:t>
      </w:r>
      <w:r w:rsidRPr="001F635F">
        <w:rPr>
          <w:rFonts w:ascii="Times New Roman" w:hAnsi="Times New Roman" w:cs="Times New Roman"/>
          <w:sz w:val="24"/>
          <w:szCs w:val="24"/>
        </w:rPr>
        <w:br w:type="page"/>
      </w:r>
    </w:p>
    <w:p w14:paraId="3ED3F28B" w14:textId="2CDBAC52" w:rsidR="00FC2904" w:rsidRPr="001F635F" w:rsidRDefault="003F47CB" w:rsidP="001F635F">
      <w:pPr>
        <w:pStyle w:val="Title"/>
        <w:rPr>
          <w:rFonts w:ascii="Times New Roman" w:hAnsi="Times New Roman" w:cs="Times New Roman"/>
        </w:rPr>
      </w:pPr>
      <w:r w:rsidRPr="001F635F">
        <w:rPr>
          <w:rFonts w:ascii="Times New Roman" w:hAnsi="Times New Roman" w:cs="Times New Roman"/>
        </w:rPr>
        <w:lastRenderedPageBreak/>
        <w:t>Chapter Six Summary</w:t>
      </w:r>
    </w:p>
    <w:p w14:paraId="0D0DAA29" w14:textId="63B95C39" w:rsidR="00213FDF"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t>Cognitive Development in Infancy</w:t>
      </w:r>
    </w:p>
    <w:p w14:paraId="69908154" w14:textId="698E546D" w:rsidR="00B45521" w:rsidRPr="001F635F"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Piaget's approach is a general, uniting narrative concerning how experience and biology shape cognitive development. Individuals create a mental structure that helps them adapt to the globe, just like their physical bodies comprise structures that allow them to adapt to their environment</w:t>
      </w:r>
      <w:r w:rsidR="005E0247" w:rsidRPr="001F635F">
        <w:rPr>
          <w:rFonts w:ascii="Times New Roman" w:hAnsi="Times New Roman" w:cs="Times New Roman"/>
          <w:sz w:val="24"/>
          <w:szCs w:val="24"/>
          <w:lang w:eastAsia="ja-JP"/>
        </w:rPr>
        <w:t xml:space="preserve"> (</w:t>
      </w:r>
      <w:r w:rsidR="005E0247" w:rsidRPr="001F635F">
        <w:rPr>
          <w:rFonts w:ascii="Times New Roman" w:hAnsi="Times New Roman" w:cs="Times New Roman"/>
          <w:sz w:val="24"/>
          <w:szCs w:val="24"/>
          <w:shd w:val="clear" w:color="auto" w:fill="FFFFFF"/>
        </w:rPr>
        <w:t>Santrock, 2017, 158</w:t>
      </w:r>
      <w:r w:rsidR="005E0247" w:rsidRPr="001F635F">
        <w:rPr>
          <w:rFonts w:ascii="Times New Roman" w:hAnsi="Times New Roman" w:cs="Times New Roman"/>
          <w:sz w:val="24"/>
          <w:szCs w:val="24"/>
          <w:lang w:eastAsia="ja-JP"/>
        </w:rPr>
        <w:t>)</w:t>
      </w:r>
      <w:r w:rsidRPr="001F635F">
        <w:rPr>
          <w:rFonts w:ascii="Times New Roman" w:hAnsi="Times New Roman" w:cs="Times New Roman"/>
          <w:sz w:val="24"/>
          <w:szCs w:val="24"/>
          <w:lang w:eastAsia="ja-JP"/>
        </w:rPr>
        <w:t xml:space="preserve">. Adaptation comprises adjusting to novel settings. </w:t>
      </w:r>
      <w:r w:rsidR="00674AD8" w:rsidRPr="001F635F">
        <w:rPr>
          <w:rFonts w:ascii="Times New Roman" w:hAnsi="Times New Roman" w:cs="Times New Roman"/>
          <w:sz w:val="24"/>
          <w:szCs w:val="24"/>
          <w:lang w:eastAsia="ja-JP"/>
        </w:rPr>
        <w:t xml:space="preserve">Cognitive conflicts are witnessed when kids face counterexamples in their existing schemas. Kids shift from one stage of thought to the other through equilibration. </w:t>
      </w:r>
      <w:r w:rsidR="00832665" w:rsidRPr="001F635F">
        <w:rPr>
          <w:rFonts w:ascii="Times New Roman" w:hAnsi="Times New Roman" w:cs="Times New Roman"/>
          <w:sz w:val="24"/>
          <w:szCs w:val="24"/>
          <w:lang w:eastAsia="ja-JP"/>
        </w:rPr>
        <w:t xml:space="preserve">From birth to the age of two, infants understand the environment by synchronizing sensory experiences. </w:t>
      </w:r>
      <w:r w:rsidR="00FE562F" w:rsidRPr="001F635F">
        <w:rPr>
          <w:rFonts w:ascii="Times New Roman" w:hAnsi="Times New Roman" w:cs="Times New Roman"/>
          <w:sz w:val="24"/>
          <w:szCs w:val="24"/>
          <w:lang w:eastAsia="ja-JP"/>
        </w:rPr>
        <w:t xml:space="preserve">Simple reflexes </w:t>
      </w:r>
      <w:r w:rsidR="00C97531" w:rsidRPr="001F635F">
        <w:rPr>
          <w:rFonts w:ascii="Times New Roman" w:hAnsi="Times New Roman" w:cs="Times New Roman"/>
          <w:sz w:val="24"/>
          <w:szCs w:val="24"/>
          <w:lang w:eastAsia="ja-JP"/>
        </w:rPr>
        <w:t xml:space="preserve">sub-stage </w:t>
      </w:r>
      <w:r w:rsidR="00FE562F" w:rsidRPr="001F635F">
        <w:rPr>
          <w:rFonts w:ascii="Times New Roman" w:hAnsi="Times New Roman" w:cs="Times New Roman"/>
          <w:sz w:val="24"/>
          <w:szCs w:val="24"/>
          <w:lang w:eastAsia="ja-JP"/>
        </w:rPr>
        <w:t xml:space="preserve">begin from birth to one month and involve the coordination of action and sensation through reflexive conduct. Primary circular reactions and first habits </w:t>
      </w:r>
      <w:r w:rsidR="00C97531" w:rsidRPr="001F635F">
        <w:rPr>
          <w:rFonts w:ascii="Times New Roman" w:hAnsi="Times New Roman" w:cs="Times New Roman"/>
          <w:sz w:val="24"/>
          <w:szCs w:val="24"/>
          <w:lang w:eastAsia="ja-JP"/>
        </w:rPr>
        <w:t xml:space="preserve">sub-stage </w:t>
      </w:r>
      <w:r w:rsidR="00FE562F" w:rsidRPr="001F635F">
        <w:rPr>
          <w:rFonts w:ascii="Times New Roman" w:hAnsi="Times New Roman" w:cs="Times New Roman"/>
          <w:sz w:val="24"/>
          <w:szCs w:val="24"/>
          <w:lang w:eastAsia="ja-JP"/>
        </w:rPr>
        <w:t>start from one month to four months and include sensation coordination, primary circular reactions and habits schemes. Secondary circular reactions</w:t>
      </w:r>
      <w:r w:rsidR="00C97531" w:rsidRPr="001F635F">
        <w:rPr>
          <w:rFonts w:ascii="Times New Roman" w:hAnsi="Times New Roman" w:cs="Times New Roman"/>
          <w:sz w:val="24"/>
          <w:szCs w:val="24"/>
          <w:lang w:eastAsia="ja-JP"/>
        </w:rPr>
        <w:t xml:space="preserve"> sub-stage</w:t>
      </w:r>
      <w:r w:rsidR="00FE562F" w:rsidRPr="001F635F">
        <w:rPr>
          <w:rFonts w:ascii="Times New Roman" w:hAnsi="Times New Roman" w:cs="Times New Roman"/>
          <w:sz w:val="24"/>
          <w:szCs w:val="24"/>
          <w:lang w:eastAsia="ja-JP"/>
        </w:rPr>
        <w:t xml:space="preserve"> begin from four months to </w:t>
      </w:r>
      <w:r w:rsidR="00C97531" w:rsidRPr="001F635F">
        <w:rPr>
          <w:rFonts w:ascii="Times New Roman" w:hAnsi="Times New Roman" w:cs="Times New Roman"/>
          <w:sz w:val="24"/>
          <w:szCs w:val="24"/>
          <w:lang w:eastAsia="ja-JP"/>
        </w:rPr>
        <w:t xml:space="preserve">eight months, where infants are more object-oriented, repeat actions that have pleasurable and exciting outcomes, and move beyond self-preoccupation. Secondary circular reactions sub-stage begins from eight to twelve months </w:t>
      </w:r>
      <w:r w:rsidRPr="001F635F">
        <w:rPr>
          <w:rFonts w:ascii="Times New Roman" w:hAnsi="Times New Roman" w:cs="Times New Roman"/>
          <w:sz w:val="24"/>
          <w:szCs w:val="24"/>
          <w:lang w:eastAsia="ja-JP"/>
        </w:rPr>
        <w:t xml:space="preserve">and includes vision touch and vision coordination, intentionality, schemes and hand-eye coordination. Curiosity, novelty, and tertiary circular reactions sub-stage start at twelve to eighteen months, and infants are intrigued by most of the object properties and most things they make happen to objects. Scheme internalization sub-stage begins from eighteen to twenty-four months, and kids develop the capacity to establish lasting mental representations and use primitive symbols. </w:t>
      </w:r>
    </w:p>
    <w:p w14:paraId="271A0918" w14:textId="2D76888C" w:rsidR="00375471" w:rsidRDefault="003F47CB" w:rsidP="001F635F">
      <w:pPr>
        <w:spacing w:line="480" w:lineRule="auto"/>
        <w:ind w:firstLine="720"/>
        <w:rPr>
          <w:rFonts w:ascii="Times New Roman" w:hAnsi="Times New Roman" w:cs="Times New Roman"/>
          <w:sz w:val="24"/>
          <w:szCs w:val="24"/>
          <w:lang w:eastAsia="ja-JP"/>
        </w:rPr>
      </w:pPr>
      <w:r w:rsidRPr="001F635F">
        <w:rPr>
          <w:rFonts w:ascii="Times New Roman" w:hAnsi="Times New Roman" w:cs="Times New Roman"/>
          <w:sz w:val="24"/>
          <w:szCs w:val="24"/>
          <w:lang w:eastAsia="ja-JP"/>
        </w:rPr>
        <w:t xml:space="preserve">Object permanence is a fundamental concept concerning how babies develop the physical world. Infants perceive objects as stable, unitary, bounded and separate from their world. Infants </w:t>
      </w:r>
      <w:r w:rsidRPr="001F635F">
        <w:rPr>
          <w:rFonts w:ascii="Times New Roman" w:hAnsi="Times New Roman" w:cs="Times New Roman"/>
          <w:sz w:val="24"/>
          <w:szCs w:val="24"/>
          <w:lang w:eastAsia="ja-JP"/>
        </w:rPr>
        <w:lastRenderedPageBreak/>
        <w:t xml:space="preserve">learn through skinner's operant and classical conditioning. They retain data from </w:t>
      </w:r>
      <w:r w:rsidR="00FA1819" w:rsidRPr="001F635F">
        <w:rPr>
          <w:rFonts w:ascii="Times New Roman" w:hAnsi="Times New Roman" w:cs="Times New Roman"/>
          <w:sz w:val="24"/>
          <w:szCs w:val="24"/>
          <w:lang w:eastAsia="ja-JP"/>
        </w:rPr>
        <w:t>the conditioned experiences. Attention advances cognitive processing and is linked to dishabituation and habituation. Joint attention happens when people emphasize the same event or object and can track their colleague's conduct. Implicit and explicit memory includes retaining data over time. The imitative conduct of infants is biologically grounded. Concepts involve cognitive groupings of similar ideas, individuals, events, and objects. Intelligence quotient tests emphasize</w:t>
      </w:r>
      <w:r w:rsidR="00F80788" w:rsidRPr="001F635F">
        <w:rPr>
          <w:rFonts w:ascii="Times New Roman" w:hAnsi="Times New Roman" w:cs="Times New Roman"/>
          <w:sz w:val="24"/>
          <w:szCs w:val="24"/>
          <w:lang w:eastAsia="ja-JP"/>
        </w:rPr>
        <w:t xml:space="preserve"> verbal capacity in older kids, while on infants, the tests emphasize social conduct and perceptual-motor development. Language is organized and ordered through phonology, morphology, syntax, semantics, and pragmatics. </w:t>
      </w:r>
      <w:r w:rsidR="00483613" w:rsidRPr="001F635F">
        <w:rPr>
          <w:rFonts w:ascii="Times New Roman" w:hAnsi="Times New Roman" w:cs="Times New Roman"/>
          <w:sz w:val="24"/>
          <w:szCs w:val="24"/>
          <w:lang w:eastAsia="ja-JP"/>
        </w:rPr>
        <w:t>Language develops by learning individuals' names, greeting terms, body parts, objects, and animals</w:t>
      </w:r>
      <w:r w:rsidR="005E0247" w:rsidRPr="001F635F">
        <w:rPr>
          <w:rFonts w:ascii="Times New Roman" w:hAnsi="Times New Roman" w:cs="Times New Roman"/>
          <w:sz w:val="24"/>
          <w:szCs w:val="24"/>
          <w:lang w:eastAsia="ja-JP"/>
        </w:rPr>
        <w:t xml:space="preserve"> (</w:t>
      </w:r>
      <w:r w:rsidR="005E0247" w:rsidRPr="001F635F">
        <w:rPr>
          <w:rFonts w:ascii="Times New Roman" w:hAnsi="Times New Roman" w:cs="Times New Roman"/>
          <w:sz w:val="24"/>
          <w:szCs w:val="24"/>
          <w:shd w:val="clear" w:color="auto" w:fill="FFFFFF"/>
        </w:rPr>
        <w:t>Santrock, 2017, 180</w:t>
      </w:r>
      <w:r w:rsidR="005E0247" w:rsidRPr="001F635F">
        <w:rPr>
          <w:rFonts w:ascii="Times New Roman" w:hAnsi="Times New Roman" w:cs="Times New Roman"/>
          <w:sz w:val="24"/>
          <w:szCs w:val="24"/>
          <w:lang w:eastAsia="ja-JP"/>
        </w:rPr>
        <w:t>)</w:t>
      </w:r>
      <w:r w:rsidR="00483613" w:rsidRPr="001F635F">
        <w:rPr>
          <w:rFonts w:ascii="Times New Roman" w:hAnsi="Times New Roman" w:cs="Times New Roman"/>
          <w:sz w:val="24"/>
          <w:szCs w:val="24"/>
          <w:lang w:eastAsia="ja-JP"/>
        </w:rPr>
        <w:t xml:space="preserve">. </w:t>
      </w:r>
      <w:r w:rsidR="0049123F" w:rsidRPr="001F635F">
        <w:rPr>
          <w:rFonts w:ascii="Times New Roman" w:hAnsi="Times New Roman" w:cs="Times New Roman"/>
          <w:sz w:val="24"/>
          <w:szCs w:val="24"/>
          <w:lang w:eastAsia="ja-JP"/>
        </w:rPr>
        <w:t xml:space="preserve">Kid's environmental experiences affect their language skills. Kid's directed speech is significant in maintaining communication and capturing their attention. Grown-ups employ approaches other than kid-directed speech to improve the kids' language acquisition. </w:t>
      </w:r>
    </w:p>
    <w:p w14:paraId="3CC4C003" w14:textId="6306FFD1" w:rsidR="001F635F" w:rsidRPr="001F635F" w:rsidRDefault="001F635F" w:rsidP="001F635F">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5C8762B0" w14:textId="1E90CEC4" w:rsidR="00B60D99" w:rsidRPr="001F635F" w:rsidRDefault="003F47CB" w:rsidP="001F635F">
      <w:pPr>
        <w:spacing w:line="480" w:lineRule="auto"/>
        <w:jc w:val="center"/>
        <w:rPr>
          <w:rFonts w:ascii="Times New Roman" w:hAnsi="Times New Roman" w:cs="Times New Roman"/>
          <w:sz w:val="24"/>
          <w:szCs w:val="24"/>
          <w:lang w:eastAsia="ja-JP"/>
        </w:rPr>
      </w:pPr>
      <w:r w:rsidRPr="001F635F">
        <w:rPr>
          <w:rFonts w:ascii="Times New Roman" w:hAnsi="Times New Roman" w:cs="Times New Roman"/>
          <w:sz w:val="24"/>
          <w:szCs w:val="24"/>
          <w:lang w:eastAsia="ja-JP"/>
        </w:rPr>
        <w:lastRenderedPageBreak/>
        <w:t>Reference</w:t>
      </w:r>
    </w:p>
    <w:p w14:paraId="38B86529" w14:textId="39CA97D9" w:rsidR="00B60D99" w:rsidRPr="001F635F" w:rsidRDefault="003F47CB" w:rsidP="001F635F">
      <w:pPr>
        <w:spacing w:after="0" w:line="480" w:lineRule="auto"/>
        <w:ind w:left="720" w:hanging="720"/>
        <w:rPr>
          <w:rFonts w:ascii="Times New Roman" w:hAnsi="Times New Roman" w:cs="Times New Roman"/>
          <w:sz w:val="24"/>
          <w:szCs w:val="24"/>
          <w:lang w:eastAsia="ja-JP"/>
        </w:rPr>
      </w:pPr>
      <w:r w:rsidRPr="001F635F">
        <w:rPr>
          <w:rFonts w:ascii="Times New Roman" w:hAnsi="Times New Roman" w:cs="Times New Roman"/>
          <w:sz w:val="24"/>
          <w:szCs w:val="24"/>
          <w:shd w:val="clear" w:color="auto" w:fill="FFFFFF"/>
        </w:rPr>
        <w:t>Santrock, J. W. (2017). Cognitive Development in Infancy. In </w:t>
      </w:r>
      <w:r w:rsidR="000C7732" w:rsidRPr="001F635F">
        <w:rPr>
          <w:rStyle w:val="Emphasis"/>
          <w:rFonts w:ascii="Times New Roman" w:hAnsi="Times New Roman" w:cs="Times New Roman"/>
          <w:sz w:val="24"/>
          <w:szCs w:val="24"/>
          <w:shd w:val="clear" w:color="auto" w:fill="FFFFFF"/>
        </w:rPr>
        <w:t>CHILDREN</w:t>
      </w:r>
      <w:r w:rsidRPr="001F635F">
        <w:rPr>
          <w:rFonts w:ascii="Times New Roman" w:hAnsi="Times New Roman" w:cs="Times New Roman"/>
          <w:sz w:val="24"/>
          <w:szCs w:val="24"/>
          <w:shd w:val="clear" w:color="auto" w:fill="FFFFFF"/>
        </w:rPr>
        <w:t> (14th ed., pp. 156-186). McGraw-Hill Education.</w:t>
      </w:r>
    </w:p>
    <w:p w14:paraId="3BCC2DD6" w14:textId="77777777" w:rsidR="00FC2904" w:rsidRPr="001F635F" w:rsidRDefault="00FC2904" w:rsidP="001F635F">
      <w:pPr>
        <w:pStyle w:val="Title"/>
        <w:jc w:val="left"/>
        <w:rPr>
          <w:rFonts w:ascii="Times New Roman" w:hAnsi="Times New Roman" w:cs="Times New Roman"/>
        </w:rPr>
      </w:pPr>
    </w:p>
    <w:p w14:paraId="1B8C1664" w14:textId="77777777" w:rsidR="00FC2904" w:rsidRPr="001F635F" w:rsidRDefault="00FC2904" w:rsidP="001F635F">
      <w:pPr>
        <w:pStyle w:val="Title"/>
        <w:rPr>
          <w:rFonts w:ascii="Times New Roman" w:hAnsi="Times New Roman" w:cs="Times New Roman"/>
        </w:rPr>
      </w:pPr>
    </w:p>
    <w:p w14:paraId="687CE39C" w14:textId="77777777" w:rsidR="00FC2904" w:rsidRPr="001F635F" w:rsidRDefault="00FC2904" w:rsidP="001F635F">
      <w:pPr>
        <w:spacing w:line="480" w:lineRule="auto"/>
        <w:rPr>
          <w:rFonts w:ascii="Times New Roman" w:hAnsi="Times New Roman" w:cs="Times New Roman"/>
          <w:sz w:val="24"/>
          <w:szCs w:val="24"/>
        </w:rPr>
      </w:pPr>
    </w:p>
    <w:sectPr w:rsidR="00FC2904" w:rsidRPr="001F635F" w:rsidSect="001F635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EB70D" w14:textId="77777777" w:rsidR="00165931" w:rsidRDefault="00165931" w:rsidP="001F635F">
      <w:pPr>
        <w:spacing w:after="0" w:line="240" w:lineRule="auto"/>
      </w:pPr>
      <w:r>
        <w:separator/>
      </w:r>
    </w:p>
  </w:endnote>
  <w:endnote w:type="continuationSeparator" w:id="0">
    <w:p w14:paraId="65A66C20" w14:textId="77777777" w:rsidR="00165931" w:rsidRDefault="00165931" w:rsidP="001F6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E1F6A" w14:textId="77777777" w:rsidR="0096648E" w:rsidRDefault="009664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14447" w14:textId="77777777" w:rsidR="0096648E" w:rsidRDefault="009664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3CAB4" w14:textId="77777777" w:rsidR="0096648E" w:rsidRDefault="009664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A9CE3" w14:textId="77777777" w:rsidR="00165931" w:rsidRDefault="00165931" w:rsidP="001F635F">
      <w:pPr>
        <w:spacing w:after="0" w:line="240" w:lineRule="auto"/>
      </w:pPr>
      <w:r>
        <w:separator/>
      </w:r>
    </w:p>
  </w:footnote>
  <w:footnote w:type="continuationSeparator" w:id="0">
    <w:p w14:paraId="620C8E7C" w14:textId="77777777" w:rsidR="00165931" w:rsidRDefault="00165931" w:rsidP="001F6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9C2E9" w14:textId="77777777" w:rsidR="0096648E" w:rsidRDefault="009664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E880F" w14:textId="0564EB76" w:rsidR="001F635F" w:rsidRPr="001F635F" w:rsidRDefault="001F635F">
    <w:pPr>
      <w:pStyle w:val="Header"/>
      <w:jc w:val="right"/>
      <w:rPr>
        <w:rFonts w:ascii="Times New Roman" w:hAnsi="Times New Roman" w:cs="Times New Roman"/>
        <w:sz w:val="24"/>
        <w:szCs w:val="24"/>
      </w:rPr>
    </w:pPr>
    <w:r w:rsidRPr="001F635F">
      <w:rPr>
        <w:rFonts w:ascii="Times New Roman" w:hAnsi="Times New Roman" w:cs="Times New Roman"/>
        <w:sz w:val="24"/>
        <w:szCs w:val="24"/>
      </w:rPr>
      <w:t>CHAPTER SUMMARY</w:t>
    </w:r>
    <w:r>
      <w:rPr>
        <w:rFonts w:ascii="Times New Roman" w:hAnsi="Times New Roman" w:cs="Times New Roman"/>
        <w:sz w:val="24"/>
        <w:szCs w:val="24"/>
      </w:rPr>
      <w:t xml:space="preserve">                                                                                                               </w:t>
    </w:r>
    <w:r w:rsidRPr="001F635F">
      <w:rPr>
        <w:rFonts w:ascii="Times New Roman" w:hAnsi="Times New Roman" w:cs="Times New Roman"/>
        <w:sz w:val="24"/>
        <w:szCs w:val="24"/>
      </w:rPr>
      <w:t xml:space="preserve"> </w:t>
    </w:r>
    <w:sdt>
      <w:sdtPr>
        <w:rPr>
          <w:rFonts w:ascii="Times New Roman" w:hAnsi="Times New Roman" w:cs="Times New Roman"/>
          <w:sz w:val="24"/>
          <w:szCs w:val="24"/>
        </w:rPr>
        <w:id w:val="760184486"/>
        <w:docPartObj>
          <w:docPartGallery w:val="Page Numbers (Top of Page)"/>
          <w:docPartUnique/>
        </w:docPartObj>
      </w:sdtPr>
      <w:sdtEndPr>
        <w:rPr>
          <w:noProof/>
        </w:rPr>
      </w:sdtEndPr>
      <w:sdtContent>
        <w:r w:rsidRPr="001F635F">
          <w:rPr>
            <w:rFonts w:ascii="Times New Roman" w:hAnsi="Times New Roman" w:cs="Times New Roman"/>
            <w:sz w:val="24"/>
            <w:szCs w:val="24"/>
          </w:rPr>
          <w:fldChar w:fldCharType="begin"/>
        </w:r>
        <w:r w:rsidRPr="001F635F">
          <w:rPr>
            <w:rFonts w:ascii="Times New Roman" w:hAnsi="Times New Roman" w:cs="Times New Roman"/>
            <w:sz w:val="24"/>
            <w:szCs w:val="24"/>
          </w:rPr>
          <w:instrText xml:space="preserve"> PAGE   \* MERGEFORMAT </w:instrText>
        </w:r>
        <w:r w:rsidRPr="001F635F">
          <w:rPr>
            <w:rFonts w:ascii="Times New Roman" w:hAnsi="Times New Roman" w:cs="Times New Roman"/>
            <w:sz w:val="24"/>
            <w:szCs w:val="24"/>
          </w:rPr>
          <w:fldChar w:fldCharType="separate"/>
        </w:r>
        <w:r w:rsidR="001C3E5A">
          <w:rPr>
            <w:rFonts w:ascii="Times New Roman" w:hAnsi="Times New Roman" w:cs="Times New Roman"/>
            <w:noProof/>
            <w:sz w:val="24"/>
            <w:szCs w:val="24"/>
          </w:rPr>
          <w:t>13</w:t>
        </w:r>
        <w:r w:rsidRPr="001F635F">
          <w:rPr>
            <w:rFonts w:ascii="Times New Roman" w:hAnsi="Times New Roman" w:cs="Times New Roman"/>
            <w:noProof/>
            <w:sz w:val="24"/>
            <w:szCs w:val="24"/>
          </w:rPr>
          <w:fldChar w:fldCharType="end"/>
        </w:r>
      </w:sdtContent>
    </w:sdt>
  </w:p>
  <w:p w14:paraId="1FA3BA8A" w14:textId="77777777" w:rsidR="001F635F" w:rsidRDefault="001F63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0AD16" w14:textId="73B28007" w:rsidR="001F635F" w:rsidRPr="001F635F" w:rsidRDefault="001F635F">
    <w:pPr>
      <w:pStyle w:val="Header"/>
      <w:jc w:val="right"/>
      <w:rPr>
        <w:rFonts w:ascii="Times New Roman" w:hAnsi="Times New Roman" w:cs="Times New Roman"/>
        <w:sz w:val="24"/>
        <w:szCs w:val="24"/>
      </w:rPr>
    </w:pPr>
    <w:r w:rsidRPr="001F635F">
      <w:rPr>
        <w:rFonts w:ascii="Times New Roman" w:hAnsi="Times New Roman" w:cs="Times New Roman"/>
        <w:sz w:val="24"/>
        <w:szCs w:val="24"/>
      </w:rPr>
      <w:t>Running head: CHAPTER SUMMARY</w:t>
    </w:r>
    <w:r>
      <w:rPr>
        <w:rFonts w:ascii="Times New Roman" w:hAnsi="Times New Roman" w:cs="Times New Roman"/>
        <w:sz w:val="24"/>
        <w:szCs w:val="24"/>
      </w:rPr>
      <w:t xml:space="preserve">                                                                                        </w:t>
    </w:r>
    <w:r w:rsidRPr="001F635F">
      <w:rPr>
        <w:rFonts w:ascii="Times New Roman" w:hAnsi="Times New Roman" w:cs="Times New Roman"/>
        <w:sz w:val="24"/>
        <w:szCs w:val="24"/>
      </w:rPr>
      <w:t xml:space="preserve"> </w:t>
    </w:r>
    <w:sdt>
      <w:sdtPr>
        <w:rPr>
          <w:rFonts w:ascii="Times New Roman" w:hAnsi="Times New Roman" w:cs="Times New Roman"/>
          <w:sz w:val="24"/>
          <w:szCs w:val="24"/>
        </w:rPr>
        <w:id w:val="1115405222"/>
        <w:docPartObj>
          <w:docPartGallery w:val="Page Numbers (Top of Page)"/>
          <w:docPartUnique/>
        </w:docPartObj>
      </w:sdtPr>
      <w:sdtEndPr>
        <w:rPr>
          <w:noProof/>
        </w:rPr>
      </w:sdtEndPr>
      <w:sdtContent>
        <w:r w:rsidRPr="001F635F">
          <w:rPr>
            <w:rFonts w:ascii="Times New Roman" w:hAnsi="Times New Roman" w:cs="Times New Roman"/>
            <w:sz w:val="24"/>
            <w:szCs w:val="24"/>
          </w:rPr>
          <w:fldChar w:fldCharType="begin"/>
        </w:r>
        <w:r w:rsidRPr="001F635F">
          <w:rPr>
            <w:rFonts w:ascii="Times New Roman" w:hAnsi="Times New Roman" w:cs="Times New Roman"/>
            <w:sz w:val="24"/>
            <w:szCs w:val="24"/>
          </w:rPr>
          <w:instrText xml:space="preserve"> PAGE   \* MERGEFORMAT </w:instrText>
        </w:r>
        <w:r w:rsidRPr="001F635F">
          <w:rPr>
            <w:rFonts w:ascii="Times New Roman" w:hAnsi="Times New Roman" w:cs="Times New Roman"/>
            <w:sz w:val="24"/>
            <w:szCs w:val="24"/>
          </w:rPr>
          <w:fldChar w:fldCharType="separate"/>
        </w:r>
        <w:r w:rsidR="001C3E5A">
          <w:rPr>
            <w:rFonts w:ascii="Times New Roman" w:hAnsi="Times New Roman" w:cs="Times New Roman"/>
            <w:noProof/>
            <w:sz w:val="24"/>
            <w:szCs w:val="24"/>
          </w:rPr>
          <w:t>1</w:t>
        </w:r>
        <w:r w:rsidRPr="001F635F">
          <w:rPr>
            <w:rFonts w:ascii="Times New Roman" w:hAnsi="Times New Roman" w:cs="Times New Roman"/>
            <w:noProof/>
            <w:sz w:val="24"/>
            <w:szCs w:val="24"/>
          </w:rPr>
          <w:fldChar w:fldCharType="end"/>
        </w:r>
      </w:sdtContent>
    </w:sdt>
  </w:p>
  <w:p w14:paraId="26601744" w14:textId="77777777" w:rsidR="001F635F" w:rsidRPr="001F635F" w:rsidRDefault="001F63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904"/>
    <w:rsid w:val="000438B1"/>
    <w:rsid w:val="00055B69"/>
    <w:rsid w:val="00055E13"/>
    <w:rsid w:val="000C7732"/>
    <w:rsid w:val="000E0D43"/>
    <w:rsid w:val="00165931"/>
    <w:rsid w:val="001C3E5A"/>
    <w:rsid w:val="001F635F"/>
    <w:rsid w:val="00213FDF"/>
    <w:rsid w:val="00245A3C"/>
    <w:rsid w:val="00286B0E"/>
    <w:rsid w:val="00326DC8"/>
    <w:rsid w:val="00361DC0"/>
    <w:rsid w:val="00375471"/>
    <w:rsid w:val="003E3CE6"/>
    <w:rsid w:val="003F47CB"/>
    <w:rsid w:val="00405252"/>
    <w:rsid w:val="004268DD"/>
    <w:rsid w:val="00483613"/>
    <w:rsid w:val="0049123F"/>
    <w:rsid w:val="0052473F"/>
    <w:rsid w:val="0055631D"/>
    <w:rsid w:val="00584E50"/>
    <w:rsid w:val="005D0394"/>
    <w:rsid w:val="005E0247"/>
    <w:rsid w:val="00674AD8"/>
    <w:rsid w:val="006D32EB"/>
    <w:rsid w:val="00703A10"/>
    <w:rsid w:val="007D0C12"/>
    <w:rsid w:val="007E5B42"/>
    <w:rsid w:val="00832665"/>
    <w:rsid w:val="00935D6C"/>
    <w:rsid w:val="009471FB"/>
    <w:rsid w:val="0096648E"/>
    <w:rsid w:val="00A03051"/>
    <w:rsid w:val="00A52114"/>
    <w:rsid w:val="00A620D0"/>
    <w:rsid w:val="00A83C1B"/>
    <w:rsid w:val="00B45521"/>
    <w:rsid w:val="00B60D99"/>
    <w:rsid w:val="00B87DF8"/>
    <w:rsid w:val="00C34C85"/>
    <w:rsid w:val="00C97531"/>
    <w:rsid w:val="00D16297"/>
    <w:rsid w:val="00D17472"/>
    <w:rsid w:val="00D41A49"/>
    <w:rsid w:val="00DC05C7"/>
    <w:rsid w:val="00F5684A"/>
    <w:rsid w:val="00F80788"/>
    <w:rsid w:val="00FA1819"/>
    <w:rsid w:val="00FC2904"/>
    <w:rsid w:val="00FE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458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C2904"/>
    <w:pPr>
      <w:suppressAutoHyphens/>
      <w:spacing w:after="0" w:line="480" w:lineRule="auto"/>
      <w:jc w:val="center"/>
    </w:pPr>
    <w:rPr>
      <w:rFonts w:asciiTheme="majorHAnsi" w:eastAsiaTheme="majorEastAsia" w:hAnsiTheme="majorHAnsi" w:cstheme="majorBidi"/>
      <w:kern w:val="28"/>
      <w:sz w:val="24"/>
      <w:szCs w:val="24"/>
      <w:lang w:eastAsia="ja-JP"/>
    </w:rPr>
  </w:style>
  <w:style w:type="character" w:customStyle="1" w:styleId="TitleChar">
    <w:name w:val="Title Char"/>
    <w:basedOn w:val="DefaultParagraphFont"/>
    <w:link w:val="Title"/>
    <w:uiPriority w:val="1"/>
    <w:rsid w:val="00FC2904"/>
    <w:rPr>
      <w:rFonts w:asciiTheme="majorHAnsi" w:eastAsiaTheme="majorEastAsia" w:hAnsiTheme="majorHAnsi" w:cstheme="majorBidi"/>
      <w:kern w:val="28"/>
      <w:sz w:val="24"/>
      <w:szCs w:val="24"/>
      <w:lang w:eastAsia="ja-JP"/>
    </w:rPr>
  </w:style>
  <w:style w:type="character" w:styleId="Emphasis">
    <w:name w:val="Emphasis"/>
    <w:basedOn w:val="DefaultParagraphFont"/>
    <w:uiPriority w:val="20"/>
    <w:qFormat/>
    <w:rsid w:val="00B87DF8"/>
    <w:rPr>
      <w:i/>
      <w:iCs/>
    </w:rPr>
  </w:style>
  <w:style w:type="paragraph" w:styleId="Header">
    <w:name w:val="header"/>
    <w:basedOn w:val="Normal"/>
    <w:link w:val="HeaderChar"/>
    <w:uiPriority w:val="99"/>
    <w:unhideWhenUsed/>
    <w:rsid w:val="001F6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35F"/>
  </w:style>
  <w:style w:type="paragraph" w:styleId="Footer">
    <w:name w:val="footer"/>
    <w:basedOn w:val="Normal"/>
    <w:link w:val="FooterChar"/>
    <w:uiPriority w:val="99"/>
    <w:unhideWhenUsed/>
    <w:rsid w:val="001F6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2021-02-04T19:01:00Z</dcterms:created>
  <dcterms:modified xsi:type="dcterms:W3CDTF">2021-02-04T19:01:00Z</dcterms:modified>
</cp:coreProperties>
</file>